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B5E" w:rsidRDefault="001C1B5E" w:rsidP="003F0619">
      <w:pPr>
        <w:suppressAutoHyphens/>
        <w:autoSpaceDE w:val="0"/>
        <w:autoSpaceDN w:val="0"/>
        <w:adjustRightInd w:val="0"/>
        <w:ind w:firstLine="709"/>
        <w:jc w:val="center"/>
        <w:rPr>
          <w:noProof/>
        </w:rPr>
      </w:pPr>
    </w:p>
    <w:p w:rsidR="001C1B5E" w:rsidRDefault="001136D6" w:rsidP="00DB7C97">
      <w:pPr>
        <w:suppressAutoHyphens/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www.ipktuva.ru/sites/default/files/doc/Olymp/acquia_marina_logo1.jpg" style="width:83.25pt;height:84pt;visibility:visible">
            <v:imagedata r:id="rId4" o:title=""/>
          </v:shape>
        </w:pict>
      </w:r>
    </w:p>
    <w:p w:rsidR="001C1B5E" w:rsidRDefault="001C1B5E" w:rsidP="00AF5601">
      <w:pPr>
        <w:jc w:val="center"/>
        <w:rPr>
          <w:b/>
          <w:bCs/>
        </w:rPr>
      </w:pPr>
      <w:r w:rsidRPr="004332F0">
        <w:rPr>
          <w:b/>
          <w:bCs/>
        </w:rPr>
        <w:t>Федеральное государственное бюджетное образовательное учреждение</w:t>
      </w:r>
    </w:p>
    <w:p w:rsidR="001C1B5E" w:rsidRPr="004332F0" w:rsidRDefault="001C1B5E" w:rsidP="00AF5601">
      <w:pPr>
        <w:jc w:val="center"/>
        <w:rPr>
          <w:b/>
          <w:bCs/>
        </w:rPr>
      </w:pPr>
      <w:r w:rsidRPr="004332F0">
        <w:rPr>
          <w:b/>
          <w:bCs/>
        </w:rPr>
        <w:t>высшего профессионального образования</w:t>
      </w:r>
    </w:p>
    <w:p w:rsidR="001C1B5E" w:rsidRPr="004332F0" w:rsidRDefault="001C1B5E" w:rsidP="00AF5601">
      <w:pPr>
        <w:jc w:val="center"/>
        <w:rPr>
          <w:b/>
          <w:bCs/>
        </w:rPr>
      </w:pPr>
      <w:r w:rsidRPr="004332F0">
        <w:rPr>
          <w:b/>
          <w:bCs/>
        </w:rPr>
        <w:t>«Тульский государственный педагогический университет им. Л.Н. Толстого»</w:t>
      </w:r>
    </w:p>
    <w:p w:rsidR="001C1B5E" w:rsidRPr="004332F0" w:rsidRDefault="001C1B5E" w:rsidP="00AF5601">
      <w:pPr>
        <w:jc w:val="center"/>
        <w:rPr>
          <w:b/>
          <w:bCs/>
        </w:rPr>
      </w:pPr>
      <w:r w:rsidRPr="004332F0">
        <w:rPr>
          <w:b/>
          <w:bCs/>
        </w:rPr>
        <w:t>Факультет искусств, социальных и гуманитарных наук</w:t>
      </w:r>
    </w:p>
    <w:p w:rsidR="001C1B5E" w:rsidRPr="004332F0" w:rsidRDefault="001C1B5E" w:rsidP="00AF5601">
      <w:pPr>
        <w:jc w:val="center"/>
        <w:rPr>
          <w:b/>
          <w:bCs/>
        </w:rPr>
      </w:pPr>
      <w:r w:rsidRPr="004332F0">
        <w:rPr>
          <w:b/>
          <w:bCs/>
        </w:rPr>
        <w:t>Кафедра педагогики, дисциплин и методик начального образования</w:t>
      </w:r>
    </w:p>
    <w:p w:rsidR="001C1B5E" w:rsidRDefault="001C1B5E" w:rsidP="00AF5601">
      <w:pPr>
        <w:rPr>
          <w:b/>
          <w:bCs/>
          <w:color w:val="3D2E14"/>
          <w:sz w:val="28"/>
          <w:szCs w:val="28"/>
        </w:rPr>
      </w:pPr>
    </w:p>
    <w:p w:rsidR="001C1B5E" w:rsidRDefault="001C1B5E" w:rsidP="00AF5601">
      <w:pPr>
        <w:ind w:right="282" w:firstLine="284"/>
        <w:jc w:val="center"/>
        <w:rPr>
          <w:b/>
          <w:bCs/>
          <w:color w:val="800080"/>
          <w:sz w:val="28"/>
          <w:szCs w:val="28"/>
        </w:rPr>
      </w:pPr>
      <w:r w:rsidRPr="002035F1">
        <w:rPr>
          <w:b/>
          <w:bCs/>
          <w:color w:val="800080"/>
          <w:sz w:val="28"/>
          <w:szCs w:val="28"/>
        </w:rPr>
        <w:t>А</w:t>
      </w:r>
      <w:r>
        <w:rPr>
          <w:b/>
          <w:bCs/>
          <w:color w:val="800080"/>
          <w:sz w:val="28"/>
          <w:szCs w:val="28"/>
        </w:rPr>
        <w:t>КАДЕМИЯ ОЛИМПИАДНЫХ НАУК</w:t>
      </w:r>
    </w:p>
    <w:p w:rsidR="001C1B5E" w:rsidRPr="002035F1" w:rsidRDefault="001C1B5E" w:rsidP="00AF5601">
      <w:pPr>
        <w:ind w:right="282" w:firstLine="284"/>
        <w:jc w:val="center"/>
        <w:rPr>
          <w:b/>
          <w:bCs/>
          <w:color w:val="800080"/>
          <w:sz w:val="28"/>
          <w:szCs w:val="28"/>
        </w:rPr>
      </w:pPr>
    </w:p>
    <w:p w:rsidR="001C1B5E" w:rsidRPr="004332F0" w:rsidRDefault="001C1B5E" w:rsidP="00AF5601">
      <w:pPr>
        <w:spacing w:line="312" w:lineRule="auto"/>
        <w:ind w:left="284" w:right="284"/>
        <w:jc w:val="both"/>
      </w:pPr>
      <w:r>
        <w:rPr>
          <w:color w:val="3D2E14"/>
        </w:rPr>
        <w:tab/>
      </w:r>
      <w:r>
        <w:rPr>
          <w:b/>
          <w:bCs/>
        </w:rPr>
        <w:t xml:space="preserve">Курсы повышения квалификации </w:t>
      </w:r>
      <w:proofErr w:type="gramStart"/>
      <w:r w:rsidR="00B55D30">
        <w:rPr>
          <w:b/>
          <w:bCs/>
        </w:rPr>
        <w:t>рассчитана</w:t>
      </w:r>
      <w:proofErr w:type="gramEnd"/>
      <w:r w:rsidR="00B55D30">
        <w:rPr>
          <w:b/>
          <w:bCs/>
        </w:rPr>
        <w:t xml:space="preserve"> </w:t>
      </w:r>
      <w:r>
        <w:rPr>
          <w:b/>
          <w:bCs/>
        </w:rPr>
        <w:t>для учителей начальных классов и студентов выпускного курса, обучающихся по направлению «Начальное образование»</w:t>
      </w:r>
      <w:r w:rsidRPr="00CE392E">
        <w:t xml:space="preserve">, желающих расширить и углубить свои знания </w:t>
      </w:r>
      <w:r>
        <w:t>по русскому языку и окружающему миру, а также</w:t>
      </w:r>
      <w:r w:rsidRPr="00CE392E">
        <w:t xml:space="preserve"> </w:t>
      </w:r>
      <w:r>
        <w:t xml:space="preserve">усовершенствовать </w:t>
      </w:r>
      <w:r w:rsidRPr="00CE392E">
        <w:t xml:space="preserve">умения в </w:t>
      </w:r>
      <w:r>
        <w:t xml:space="preserve">решении олимпиадных заданий в данных предметных областях </w:t>
      </w:r>
      <w:r w:rsidRPr="004332F0">
        <w:t xml:space="preserve">для учащихся 1-4-х классов. </w:t>
      </w:r>
    </w:p>
    <w:p w:rsidR="001C1B5E" w:rsidRPr="00CE392E" w:rsidRDefault="001C1B5E" w:rsidP="00AF5601">
      <w:pPr>
        <w:spacing w:line="312" w:lineRule="auto"/>
        <w:ind w:left="284" w:right="284"/>
        <w:jc w:val="both"/>
      </w:pPr>
      <w:r>
        <w:tab/>
      </w:r>
      <w:r w:rsidRPr="001C4281">
        <w:rPr>
          <w:b/>
          <w:bCs/>
        </w:rPr>
        <w:t>Цел</w:t>
      </w:r>
      <w:r w:rsidR="00B55D30">
        <w:rPr>
          <w:b/>
          <w:bCs/>
        </w:rPr>
        <w:t>ь</w:t>
      </w:r>
      <w:r w:rsidRPr="001C4281">
        <w:rPr>
          <w:b/>
          <w:bCs/>
        </w:rPr>
        <w:t xml:space="preserve"> программы:</w:t>
      </w:r>
      <w:r>
        <w:t xml:space="preserve"> повышение профессионального </w:t>
      </w:r>
      <w:r w:rsidRPr="00AF5601">
        <w:t>уровня учителей начальных классов</w:t>
      </w:r>
      <w:r>
        <w:t xml:space="preserve"> в аспекте предметной подготовки к формированию у учащихся способности решать нестандартные задания и задания повышенной сложности.</w:t>
      </w:r>
    </w:p>
    <w:p w:rsidR="001C1B5E" w:rsidRPr="004332F0" w:rsidRDefault="001C1B5E" w:rsidP="009267FA">
      <w:pPr>
        <w:ind w:left="284" w:right="282"/>
        <w:jc w:val="both"/>
      </w:pPr>
      <w:r w:rsidRPr="00CE392E">
        <w:tab/>
      </w:r>
      <w:r w:rsidRPr="004332F0">
        <w:t>Олимпиады являются важнейшим инструментом поиска и выявления одаренной молодежи, формированием интеллектуального потенциала будущей элиты страны. Олимпиада по предмету – это не только проверка образовательных достижений учащихся, но и познавательное, интеллектуально-поисковое соревнование в творческом применении способностей,</w:t>
      </w:r>
      <w:r>
        <w:t xml:space="preserve"> </w:t>
      </w:r>
      <w:r w:rsidRPr="004332F0">
        <w:t xml:space="preserve">знаний и умений к решению нестандартных и сложных задач. В процессе подготовки к олимпиаде учитель выступает для своих учеников и </w:t>
      </w:r>
      <w:proofErr w:type="spellStart"/>
      <w:r w:rsidRPr="004332F0">
        <w:t>тьютором</w:t>
      </w:r>
      <w:proofErr w:type="spellEnd"/>
      <w:r w:rsidRPr="004332F0">
        <w:t>, и партнером, и наставником, и тренером. Победа школьника на олимпиаде считается профессиональным достижением учителя. Поэтому учитель, занимающийся подготовкой и осуществлением олимпиад, должен иметь глубокие знания в разных предметных областях, быть осведомлен в организационных вопросах проведения олимпиад, владеть методикой подготовки школьников к этой особой форме деятельности.</w:t>
      </w:r>
    </w:p>
    <w:p w:rsidR="001C1B5E" w:rsidRDefault="001C1B5E" w:rsidP="00733E71">
      <w:pPr>
        <w:tabs>
          <w:tab w:val="left" w:pos="284"/>
        </w:tabs>
        <w:ind w:left="284" w:right="282" w:firstLine="436"/>
        <w:jc w:val="both"/>
      </w:pPr>
      <w:r w:rsidRPr="004332F0">
        <w:t xml:space="preserve">Содержание </w:t>
      </w:r>
      <w:r>
        <w:t>программы</w:t>
      </w:r>
      <w:r w:rsidRPr="004332F0">
        <w:t xml:space="preserve"> ориентировано на решение олимпиадных задач  по естествознанию и русскому языку.</w:t>
      </w:r>
      <w:r>
        <w:t xml:space="preserve"> В процессе обучения</w:t>
      </w:r>
      <w:r w:rsidRPr="004332F0">
        <w:t xml:space="preserve"> </w:t>
      </w:r>
      <w:r>
        <w:t>предполагается знакомство</w:t>
      </w:r>
      <w:r w:rsidRPr="004332F0">
        <w:t xml:space="preserve"> с принципами составления заданий, их ранжирования по уровню сложности, основными алгоритмами их решения. Программа построена по тематико-концентрическому принципу: задачи объединяются </w:t>
      </w:r>
      <w:proofErr w:type="gramStart"/>
      <w:r w:rsidRPr="004332F0">
        <w:t>в</w:t>
      </w:r>
      <w:proofErr w:type="gramEnd"/>
      <w:r w:rsidRPr="004332F0">
        <w:t xml:space="preserve"> </w:t>
      </w:r>
      <w:proofErr w:type="gramStart"/>
      <w:r w:rsidRPr="004332F0">
        <w:t>соответствии</w:t>
      </w:r>
      <w:proofErr w:type="gramEnd"/>
      <w:r w:rsidRPr="004332F0">
        <w:t xml:space="preserve"> с частными разделами дисциплины и рассматриваются по мере усложнения. Предполагается также решение комплексных задач</w:t>
      </w:r>
      <w:r>
        <w:t xml:space="preserve"> </w:t>
      </w:r>
      <w:r w:rsidRPr="004332F0">
        <w:t xml:space="preserve">и различного рода ребусов и головоломок. </w:t>
      </w:r>
    </w:p>
    <w:p w:rsidR="001C1B5E" w:rsidRPr="009267FA" w:rsidRDefault="001C1B5E" w:rsidP="00AF5601">
      <w:pPr>
        <w:tabs>
          <w:tab w:val="left" w:pos="284"/>
        </w:tabs>
        <w:ind w:left="284" w:right="282"/>
        <w:jc w:val="both"/>
        <w:rPr>
          <w:sz w:val="16"/>
          <w:szCs w:val="16"/>
        </w:rPr>
      </w:pPr>
    </w:p>
    <w:p w:rsidR="001C1B5E" w:rsidRDefault="001C1B5E" w:rsidP="009B5A92">
      <w:pPr>
        <w:tabs>
          <w:tab w:val="left" w:pos="284"/>
        </w:tabs>
        <w:ind w:left="284" w:right="284" w:firstLine="425"/>
        <w:jc w:val="center"/>
      </w:pPr>
      <w:r>
        <w:t xml:space="preserve">Программа рассчитана на </w:t>
      </w:r>
      <w:r w:rsidRPr="00AF5601">
        <w:rPr>
          <w:b/>
          <w:bCs/>
        </w:rPr>
        <w:t>72 часа</w:t>
      </w:r>
      <w:r>
        <w:t xml:space="preserve">, в том числе </w:t>
      </w:r>
      <w:r w:rsidRPr="00AF5601">
        <w:rPr>
          <w:b/>
          <w:bCs/>
        </w:rPr>
        <w:t>36 часов</w:t>
      </w:r>
      <w:r>
        <w:t xml:space="preserve"> самостоятельной работы слушателей. Программ</w:t>
      </w:r>
      <w:r w:rsidR="00B55D30">
        <w:t>а</w:t>
      </w:r>
      <w:r>
        <w:t xml:space="preserve"> реализуется </w:t>
      </w:r>
      <w:r w:rsidRPr="007728B5">
        <w:rPr>
          <w:b/>
          <w:bCs/>
        </w:rPr>
        <w:t>на протяжении одного учебного года.</w:t>
      </w:r>
    </w:p>
    <w:p w:rsidR="001C1B5E" w:rsidRDefault="001C1B5E" w:rsidP="009B5A92">
      <w:pPr>
        <w:tabs>
          <w:tab w:val="left" w:pos="284"/>
        </w:tabs>
        <w:spacing w:line="312" w:lineRule="auto"/>
        <w:ind w:left="284" w:right="284"/>
        <w:jc w:val="center"/>
      </w:pPr>
      <w:r w:rsidRPr="008C4823">
        <w:t xml:space="preserve">Аудиторные занятия проводятся </w:t>
      </w:r>
      <w:r w:rsidRPr="008C4823">
        <w:rPr>
          <w:b/>
          <w:bCs/>
        </w:rPr>
        <w:t>1 раз в неделю по субботам</w:t>
      </w:r>
      <w:r w:rsidRPr="008C4823">
        <w:t xml:space="preserve"> </w:t>
      </w:r>
      <w:r w:rsidRPr="008C4823">
        <w:rPr>
          <w:b/>
          <w:bCs/>
        </w:rPr>
        <w:t>с 9.00 по 12.30.</w:t>
      </w:r>
    </w:p>
    <w:p w:rsidR="001C1B5E" w:rsidRPr="008C4823" w:rsidRDefault="001C1B5E" w:rsidP="009B5A92">
      <w:pPr>
        <w:tabs>
          <w:tab w:val="left" w:pos="284"/>
        </w:tabs>
        <w:spacing w:line="312" w:lineRule="auto"/>
        <w:ind w:left="284" w:right="284"/>
        <w:jc w:val="center"/>
      </w:pPr>
      <w:r w:rsidRPr="008C4823">
        <w:t>Место проведения – ТГПУ им. Л.Н. Толстого, учебный корпус № 4, ауд. 505.</w:t>
      </w:r>
    </w:p>
    <w:p w:rsidR="001C1B5E" w:rsidRPr="008C4823" w:rsidRDefault="001C1B5E" w:rsidP="009B5A92">
      <w:pPr>
        <w:tabs>
          <w:tab w:val="left" w:pos="284"/>
        </w:tabs>
        <w:spacing w:line="312" w:lineRule="auto"/>
        <w:ind w:left="284" w:right="284" w:firstLine="425"/>
        <w:jc w:val="center"/>
      </w:pPr>
      <w:r w:rsidRPr="008C4823">
        <w:t>Начало занятий</w:t>
      </w:r>
      <w:r>
        <w:t xml:space="preserve"> </w:t>
      </w:r>
      <w:r w:rsidR="00B55D30">
        <w:t>–</w:t>
      </w:r>
      <w:r w:rsidRPr="008C4823">
        <w:t xml:space="preserve"> </w:t>
      </w:r>
      <w:r>
        <w:t>декабрь 2015 года</w:t>
      </w:r>
      <w:r w:rsidRPr="008C4823">
        <w:t>.</w:t>
      </w:r>
    </w:p>
    <w:p w:rsidR="001C1B5E" w:rsidRDefault="001C1B5E" w:rsidP="009267FA">
      <w:pPr>
        <w:tabs>
          <w:tab w:val="left" w:pos="284"/>
        </w:tabs>
        <w:spacing w:line="312" w:lineRule="auto"/>
        <w:ind w:left="284" w:right="284" w:firstLine="425"/>
        <w:jc w:val="center"/>
        <w:rPr>
          <w:b/>
          <w:bCs/>
        </w:rPr>
      </w:pPr>
      <w:r w:rsidRPr="009B5A92">
        <w:t>Стоимость обучения</w:t>
      </w:r>
      <w:r>
        <w:rPr>
          <w:color w:val="3D2E14"/>
        </w:rPr>
        <w:t xml:space="preserve">  </w:t>
      </w:r>
      <w:r w:rsidRPr="00AF5601">
        <w:rPr>
          <w:b/>
          <w:bCs/>
        </w:rPr>
        <w:t>4000  рублей.</w:t>
      </w:r>
    </w:p>
    <w:p w:rsidR="001C1B5E" w:rsidRPr="005C6641" w:rsidRDefault="001C1B5E" w:rsidP="009B5A92">
      <w:pPr>
        <w:tabs>
          <w:tab w:val="left" w:pos="284"/>
        </w:tabs>
        <w:spacing w:line="312" w:lineRule="auto"/>
        <w:ind w:left="284" w:right="284" w:firstLine="425"/>
        <w:jc w:val="center"/>
        <w:rPr>
          <w:color w:val="3D2E14"/>
        </w:rPr>
      </w:pPr>
      <w:bookmarkStart w:id="0" w:name="_GoBack"/>
      <w:bookmarkEnd w:id="0"/>
      <w:r w:rsidRPr="005C6641">
        <w:t xml:space="preserve">По окончании обучения выдаётся </w:t>
      </w:r>
      <w:r w:rsidRPr="00B55D30">
        <w:rPr>
          <w:b/>
          <w:i/>
          <w:color w:val="7030A0"/>
        </w:rPr>
        <w:t>удостоверение установленного образца</w:t>
      </w:r>
      <w:r w:rsidRPr="005C6641">
        <w:t>.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9360"/>
      </w:tblGrid>
      <w:tr w:rsidR="001C1B5E" w:rsidRPr="00EA47F9">
        <w:trPr>
          <w:trHeight w:val="271"/>
          <w:jc w:val="center"/>
        </w:trPr>
        <w:tc>
          <w:tcPr>
            <w:tcW w:w="9360" w:type="dxa"/>
          </w:tcPr>
          <w:p w:rsidR="001C1B5E" w:rsidRPr="00501D89" w:rsidRDefault="001C1B5E" w:rsidP="00AD1F6D">
            <w:pPr>
              <w:tabs>
                <w:tab w:val="left" w:pos="180"/>
              </w:tabs>
              <w:jc w:val="center"/>
            </w:pPr>
            <w:r w:rsidRPr="00501D89">
              <w:t xml:space="preserve">Адрес: </w:t>
            </w:r>
            <w:proofErr w:type="gramStart"/>
            <w:r w:rsidRPr="00501D89">
              <w:t>г</w:t>
            </w:r>
            <w:proofErr w:type="gramEnd"/>
            <w:r w:rsidRPr="00501D89">
              <w:t xml:space="preserve">. Тула, пр. Ленина, д. 125, </w:t>
            </w:r>
            <w:proofErr w:type="spellStart"/>
            <w:r w:rsidRPr="00501D89">
              <w:t>уч</w:t>
            </w:r>
            <w:proofErr w:type="spellEnd"/>
            <w:r w:rsidRPr="00501D89">
              <w:t>.</w:t>
            </w:r>
            <w:r>
              <w:t xml:space="preserve"> </w:t>
            </w:r>
            <w:r w:rsidRPr="00501D89">
              <w:t>корп.</w:t>
            </w:r>
            <w:r>
              <w:t>4, а</w:t>
            </w:r>
            <w:r w:rsidRPr="00501D89">
              <w:t xml:space="preserve">уд. </w:t>
            </w:r>
            <w:r>
              <w:t>517, 526</w:t>
            </w:r>
          </w:p>
          <w:p w:rsidR="001C1B5E" w:rsidRPr="00EA47F9" w:rsidRDefault="001C1B5E" w:rsidP="00AD1F6D">
            <w:pPr>
              <w:tabs>
                <w:tab w:val="left" w:pos="180"/>
              </w:tabs>
              <w:jc w:val="center"/>
              <w:rPr>
                <w:noProof/>
              </w:rPr>
            </w:pPr>
            <w:r w:rsidRPr="00501D89">
              <w:rPr>
                <w:i/>
                <w:iCs/>
              </w:rPr>
              <w:t>Факультет искусств, социальных и гуманитарных наук,</w:t>
            </w:r>
            <w:r w:rsidRPr="00501D89">
              <w:t xml:space="preserve"> тел. 35-20-90</w:t>
            </w:r>
          </w:p>
        </w:tc>
      </w:tr>
      <w:tr w:rsidR="001C1B5E" w:rsidRPr="00EA47F9">
        <w:trPr>
          <w:trHeight w:val="271"/>
          <w:jc w:val="center"/>
        </w:trPr>
        <w:tc>
          <w:tcPr>
            <w:tcW w:w="9360" w:type="dxa"/>
          </w:tcPr>
          <w:p w:rsidR="001C1B5E" w:rsidRPr="00501D89" w:rsidRDefault="001C1B5E" w:rsidP="00AD1F6D">
            <w:pPr>
              <w:tabs>
                <w:tab w:val="left" w:pos="180"/>
              </w:tabs>
              <w:jc w:val="center"/>
            </w:pPr>
            <w:r w:rsidRPr="00501D89">
              <w:t xml:space="preserve">Адрес: </w:t>
            </w:r>
            <w:proofErr w:type="gramStart"/>
            <w:r w:rsidRPr="00501D89">
              <w:t>г</w:t>
            </w:r>
            <w:proofErr w:type="gramEnd"/>
            <w:r w:rsidRPr="00501D89">
              <w:t xml:space="preserve">. Тула, пр. Ленина, д. 125, </w:t>
            </w:r>
            <w:proofErr w:type="spellStart"/>
            <w:r w:rsidRPr="00501D89">
              <w:t>уч</w:t>
            </w:r>
            <w:proofErr w:type="spellEnd"/>
            <w:r w:rsidRPr="00501D89">
              <w:t>.</w:t>
            </w:r>
            <w:r>
              <w:t xml:space="preserve"> </w:t>
            </w:r>
            <w:r w:rsidRPr="00501D89">
              <w:t>корп.4</w:t>
            </w:r>
            <w:r>
              <w:t>,</w:t>
            </w:r>
            <w:r w:rsidRPr="00501D89">
              <w:t xml:space="preserve"> ауд. 98</w:t>
            </w:r>
          </w:p>
          <w:p w:rsidR="001C1B5E" w:rsidRPr="00EA47F9" w:rsidRDefault="001C1B5E" w:rsidP="00AD1F6D">
            <w:pPr>
              <w:tabs>
                <w:tab w:val="left" w:pos="180"/>
              </w:tabs>
              <w:jc w:val="center"/>
            </w:pPr>
            <w:r w:rsidRPr="00501D89">
              <w:rPr>
                <w:i/>
                <w:iCs/>
              </w:rPr>
              <w:t>Центр дополнительного и профессионального образования</w:t>
            </w:r>
            <w:r w:rsidRPr="00501D89">
              <w:t>, тел. 35-78-12</w:t>
            </w:r>
          </w:p>
        </w:tc>
      </w:tr>
    </w:tbl>
    <w:p w:rsidR="001C1B5E" w:rsidRPr="006B7E7D" w:rsidRDefault="001C1B5E" w:rsidP="009267FA">
      <w:pPr>
        <w:tabs>
          <w:tab w:val="left" w:pos="284"/>
        </w:tabs>
        <w:spacing w:line="360" w:lineRule="auto"/>
        <w:ind w:left="284" w:right="282"/>
        <w:jc w:val="center"/>
      </w:pPr>
    </w:p>
    <w:sectPr w:rsidR="001C1B5E" w:rsidRPr="006B7E7D" w:rsidSect="00DB7C97">
      <w:pgSz w:w="11906" w:h="16838"/>
      <w:pgMar w:top="567" w:right="567" w:bottom="567" w:left="567" w:header="709" w:footer="709" w:gutter="0"/>
      <w:pgBorders w:offsetFrom="page">
        <w:top w:val="waveline" w:sz="12" w:space="24" w:color="auto"/>
        <w:left w:val="waveline" w:sz="12" w:space="24" w:color="auto"/>
        <w:bottom w:val="waveline" w:sz="12" w:space="24" w:color="auto"/>
        <w:right w:val="wavelin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13A6"/>
    <w:rsid w:val="000A2269"/>
    <w:rsid w:val="001136D6"/>
    <w:rsid w:val="001C1B5E"/>
    <w:rsid w:val="001C4281"/>
    <w:rsid w:val="002035F1"/>
    <w:rsid w:val="00223310"/>
    <w:rsid w:val="003F0619"/>
    <w:rsid w:val="00420E0C"/>
    <w:rsid w:val="004332F0"/>
    <w:rsid w:val="004D2DCB"/>
    <w:rsid w:val="00501D89"/>
    <w:rsid w:val="0053752B"/>
    <w:rsid w:val="005C6641"/>
    <w:rsid w:val="005F1B42"/>
    <w:rsid w:val="00602491"/>
    <w:rsid w:val="0066726C"/>
    <w:rsid w:val="006B7E7D"/>
    <w:rsid w:val="00733E71"/>
    <w:rsid w:val="007728B5"/>
    <w:rsid w:val="00793154"/>
    <w:rsid w:val="00835EC8"/>
    <w:rsid w:val="008B13A6"/>
    <w:rsid w:val="008B1D84"/>
    <w:rsid w:val="008C4823"/>
    <w:rsid w:val="00917AE8"/>
    <w:rsid w:val="009267FA"/>
    <w:rsid w:val="00983B84"/>
    <w:rsid w:val="009B5A92"/>
    <w:rsid w:val="00A023A8"/>
    <w:rsid w:val="00A6768F"/>
    <w:rsid w:val="00AD1F6D"/>
    <w:rsid w:val="00AF5601"/>
    <w:rsid w:val="00B55D30"/>
    <w:rsid w:val="00BD05E2"/>
    <w:rsid w:val="00C04599"/>
    <w:rsid w:val="00CC6D2A"/>
    <w:rsid w:val="00CE392E"/>
    <w:rsid w:val="00D26DD6"/>
    <w:rsid w:val="00DB7C97"/>
    <w:rsid w:val="00E10A02"/>
    <w:rsid w:val="00E616B9"/>
    <w:rsid w:val="00EA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D2D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D2DC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2575</Characters>
  <Application>Microsoft Office Word</Application>
  <DocSecurity>0</DocSecurity>
  <Lines>21</Lines>
  <Paragraphs>5</Paragraphs>
  <ScaleCrop>false</ScaleCrop>
  <Company>Home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Коляда Екатерина Владимировна</cp:lastModifiedBy>
  <cp:revision>4</cp:revision>
  <cp:lastPrinted>2015-10-13T08:33:00Z</cp:lastPrinted>
  <dcterms:created xsi:type="dcterms:W3CDTF">2015-10-29T08:06:00Z</dcterms:created>
  <dcterms:modified xsi:type="dcterms:W3CDTF">2015-10-30T06:48:00Z</dcterms:modified>
</cp:coreProperties>
</file>